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AC00" w14:textId="486651DE" w:rsidR="00F82E3A" w:rsidRDefault="00B4568A" w:rsidP="00B4568A">
      <w:pPr>
        <w:pStyle w:val="Title"/>
      </w:pPr>
      <w:r>
        <w:t xml:space="preserve">Tip of the Month </w:t>
      </w:r>
    </w:p>
    <w:p w14:paraId="299046A6" w14:textId="152D933D" w:rsidR="00B4568A" w:rsidRPr="00855982" w:rsidRDefault="00F82E3A" w:rsidP="00B4568A">
      <w:pPr>
        <w:pStyle w:val="Heading1"/>
      </w:pPr>
      <w:r>
        <w:t>August</w:t>
      </w:r>
      <w:r w:rsidR="00B4568A">
        <w:t xml:space="preserve">, </w:t>
      </w:r>
      <w:proofErr w:type="gramStart"/>
      <w:r w:rsidR="00B4568A">
        <w:t>2018  “</w:t>
      </w:r>
      <w:proofErr w:type="gramEnd"/>
      <w:r>
        <w:t>Using Testimonies In Worship</w:t>
      </w:r>
      <w:r w:rsidR="00B4568A">
        <w:t>”</w:t>
      </w:r>
    </w:p>
    <w:p w14:paraId="1D1DD198" w14:textId="4222DCDB" w:rsidR="00F82E3A" w:rsidRPr="00C30FE9" w:rsidRDefault="00F82E3A" w:rsidP="00F82E3A">
      <w:pPr>
        <w:spacing w:before="100" w:beforeAutospacing="1" w:after="100" w:afterAutospacing="1" w:line="240" w:lineRule="auto"/>
        <w:rPr>
          <w:rFonts w:ascii="Times New Roman" w:eastAsia="Times New Roman" w:hAnsi="Times New Roman" w:cs="Times New Roman"/>
          <w:sz w:val="24"/>
          <w:szCs w:val="24"/>
        </w:rPr>
      </w:pPr>
      <w:r w:rsidRPr="00C30FE9">
        <w:rPr>
          <w:rFonts w:ascii="Times New Roman" w:eastAsia="Times New Roman" w:hAnsi="Times New Roman" w:cs="Times New Roman"/>
          <w:sz w:val="24"/>
          <w:szCs w:val="24"/>
        </w:rPr>
        <w:t xml:space="preserve">Talking about giving and money through testimonies in church can be powerful. But as a pastor who has frequently attempted them, </w:t>
      </w:r>
      <w:r w:rsidR="003D3BFD">
        <w:rPr>
          <w:rFonts w:ascii="Times New Roman" w:eastAsia="Times New Roman" w:hAnsi="Times New Roman" w:cs="Times New Roman"/>
          <w:sz w:val="24"/>
          <w:szCs w:val="24"/>
        </w:rPr>
        <w:t xml:space="preserve">Nate </w:t>
      </w:r>
      <w:proofErr w:type="spellStart"/>
      <w:r w:rsidR="003D3BFD">
        <w:rPr>
          <w:rFonts w:ascii="Times New Roman" w:eastAsia="Times New Roman" w:hAnsi="Times New Roman" w:cs="Times New Roman"/>
          <w:sz w:val="24"/>
          <w:szCs w:val="24"/>
        </w:rPr>
        <w:t>Berneking</w:t>
      </w:r>
      <w:proofErr w:type="spellEnd"/>
      <w:r w:rsidRPr="00C30FE9">
        <w:rPr>
          <w:rFonts w:ascii="Times New Roman" w:eastAsia="Times New Roman" w:hAnsi="Times New Roman" w:cs="Times New Roman"/>
          <w:sz w:val="24"/>
          <w:szCs w:val="24"/>
        </w:rPr>
        <w:t xml:space="preserve"> </w:t>
      </w:r>
      <w:r w:rsidR="003D3BFD">
        <w:rPr>
          <w:rFonts w:ascii="Times New Roman" w:eastAsia="Times New Roman" w:hAnsi="Times New Roman" w:cs="Times New Roman"/>
          <w:sz w:val="24"/>
          <w:szCs w:val="24"/>
        </w:rPr>
        <w:t>discovered</w:t>
      </w:r>
      <w:r w:rsidRPr="00C30FE9">
        <w:rPr>
          <w:rFonts w:ascii="Times New Roman" w:eastAsia="Times New Roman" w:hAnsi="Times New Roman" w:cs="Times New Roman"/>
          <w:sz w:val="24"/>
          <w:szCs w:val="24"/>
        </w:rPr>
        <w:t xml:space="preserve"> that they work great when done well, and are disastrous when done poorly. Sometimes these testimonies take the form of a leader taking the mic in worship, speaking of how much he or she loves the church, how badly the church needs more money, and how hopeful he or she is that others will start giving in the same way. People uncomfortable with speaking in front of groups stammer around, lose their place, and confuse listeners. If you’re a pastor or leader who has responsibility for worship, please don’t allow that. Don’t do it to people, and don’t do it to the speaker.</w:t>
      </w:r>
    </w:p>
    <w:p w14:paraId="1BFE6A18" w14:textId="0384F206" w:rsidR="00F82E3A" w:rsidRPr="00C30FE9" w:rsidRDefault="003D3BFD" w:rsidP="00F82E3A">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Nate</w:t>
      </w:r>
      <w:r w:rsidR="00F82E3A" w:rsidRPr="00C30FE9">
        <w:rPr>
          <w:rFonts w:ascii="Times New Roman" w:eastAsia="Times New Roman" w:hAnsi="Times New Roman" w:cs="Times New Roman"/>
          <w:sz w:val="24"/>
          <w:szCs w:val="24"/>
        </w:rPr>
        <w:t xml:space="preserve"> began to make people more comfortable in talking about generosity</w:t>
      </w:r>
      <w:r>
        <w:rPr>
          <w:rFonts w:ascii="Times New Roman" w:eastAsia="Times New Roman" w:hAnsi="Times New Roman" w:cs="Times New Roman"/>
          <w:sz w:val="24"/>
          <w:szCs w:val="24"/>
        </w:rPr>
        <w:t xml:space="preserve"> using an interview approach to testimonies</w:t>
      </w:r>
      <w:r w:rsidR="00F82E3A" w:rsidRPr="00C30FE9">
        <w:rPr>
          <w:rFonts w:ascii="Times New Roman" w:eastAsia="Times New Roman" w:hAnsi="Times New Roman" w:cs="Times New Roman"/>
          <w:sz w:val="24"/>
          <w:szCs w:val="24"/>
        </w:rPr>
        <w:t>. Such talk is the beginning of the vulnerability needed for a congregation to really grow, mature, and become more generous</w:t>
      </w:r>
      <w:r>
        <w:rPr>
          <w:rFonts w:ascii="Times New Roman" w:eastAsia="Times New Roman" w:hAnsi="Times New Roman" w:cs="Times New Roman"/>
          <w:sz w:val="24"/>
          <w:szCs w:val="24"/>
        </w:rPr>
        <w:t xml:space="preserve">, and the interview approach provides people with the help they need in giving a strong testimony. </w:t>
      </w:r>
    </w:p>
    <w:p w14:paraId="43BD9E22" w14:textId="6A7800BA" w:rsidR="00F82E3A" w:rsidRPr="00C30FE9" w:rsidRDefault="00F82E3A" w:rsidP="00F82E3A">
      <w:pPr>
        <w:spacing w:before="100" w:beforeAutospacing="1" w:after="100" w:afterAutospacing="1" w:line="240" w:lineRule="auto"/>
        <w:rPr>
          <w:rFonts w:ascii="Times New Roman" w:eastAsia="Times New Roman" w:hAnsi="Times New Roman" w:cs="Times New Roman"/>
          <w:sz w:val="24"/>
          <w:szCs w:val="24"/>
        </w:rPr>
      </w:pPr>
      <w:r w:rsidRPr="00C30FE9">
        <w:rPr>
          <w:rFonts w:ascii="Times New Roman" w:eastAsia="Times New Roman" w:hAnsi="Times New Roman" w:cs="Times New Roman"/>
          <w:sz w:val="24"/>
          <w:szCs w:val="24"/>
        </w:rPr>
        <w:t>After many failed attempts at creating an environment rich in congregational testimony, I started taking ten minutes of worship,</w:t>
      </w:r>
      <w:r w:rsidR="00822F0B">
        <w:rPr>
          <w:rFonts w:ascii="Times New Roman" w:eastAsia="Times New Roman" w:hAnsi="Times New Roman" w:cs="Times New Roman"/>
          <w:sz w:val="24"/>
          <w:szCs w:val="24"/>
        </w:rPr>
        <w:t xml:space="preserve"> (Nate adjusted his sermon time accordingly)</w:t>
      </w:r>
      <w:bookmarkStart w:id="0" w:name="_GoBack"/>
      <w:bookmarkEnd w:id="0"/>
      <w:r w:rsidRPr="00C30FE9">
        <w:rPr>
          <w:rFonts w:ascii="Times New Roman" w:eastAsia="Times New Roman" w:hAnsi="Times New Roman" w:cs="Times New Roman"/>
          <w:sz w:val="24"/>
          <w:szCs w:val="24"/>
        </w:rPr>
        <w:t xml:space="preserve"> setting up two tall chairs in the chancel or on the stage, and inviting a person into a conversation in front of the church. </w:t>
      </w:r>
      <w:r w:rsidRPr="00C30FE9">
        <w:rPr>
          <w:rFonts w:ascii="Times New Roman" w:eastAsia="Times New Roman" w:hAnsi="Times New Roman" w:cs="Times New Roman"/>
          <w:sz w:val="24"/>
          <w:szCs w:val="24"/>
          <w:u w:val="single"/>
        </w:rPr>
        <w:t>We’d rehearse it the week before</w:t>
      </w:r>
      <w:r w:rsidRPr="00C30FE9">
        <w:rPr>
          <w:rFonts w:ascii="Times New Roman" w:eastAsia="Times New Roman" w:hAnsi="Times New Roman" w:cs="Times New Roman"/>
          <w:sz w:val="24"/>
          <w:szCs w:val="24"/>
        </w:rPr>
        <w:t xml:space="preserve">. I’d start with questions like, “Why don’t you share a little about your family and how long you’ve been coming to the church?” I’d then get specific. “One ministry </w:t>
      </w:r>
      <w:proofErr w:type="gramStart"/>
      <w:r w:rsidRPr="00C30FE9">
        <w:rPr>
          <w:rFonts w:ascii="Times New Roman" w:eastAsia="Times New Roman" w:hAnsi="Times New Roman" w:cs="Times New Roman"/>
          <w:sz w:val="24"/>
          <w:szCs w:val="24"/>
        </w:rPr>
        <w:t>in particular has</w:t>
      </w:r>
      <w:proofErr w:type="gramEnd"/>
      <w:r w:rsidRPr="00C30FE9">
        <w:rPr>
          <w:rFonts w:ascii="Times New Roman" w:eastAsia="Times New Roman" w:hAnsi="Times New Roman" w:cs="Times New Roman"/>
          <w:sz w:val="24"/>
          <w:szCs w:val="24"/>
        </w:rPr>
        <w:t xml:space="preserve"> made you very passionate. Could you share a little of that?” Finally, I’d turn to generosity. “You’ve not only been giving your time to that ministry, but you’ve been giving generously to the </w:t>
      </w:r>
      <w:proofErr w:type="gramStart"/>
      <w:r w:rsidRPr="00C30FE9">
        <w:rPr>
          <w:rFonts w:ascii="Times New Roman" w:eastAsia="Times New Roman" w:hAnsi="Times New Roman" w:cs="Times New Roman"/>
          <w:sz w:val="24"/>
          <w:szCs w:val="24"/>
        </w:rPr>
        <w:t>church as a whole</w:t>
      </w:r>
      <w:proofErr w:type="gramEnd"/>
      <w:r w:rsidRPr="00C30FE9">
        <w:rPr>
          <w:rFonts w:ascii="Times New Roman" w:eastAsia="Times New Roman" w:hAnsi="Times New Roman" w:cs="Times New Roman"/>
          <w:sz w:val="24"/>
          <w:szCs w:val="24"/>
        </w:rPr>
        <w:t xml:space="preserve">. Could you say why you do that? I’d end by turning it back to the congregation. “How do you think your giving is supporting God’s work?” </w:t>
      </w:r>
      <w:r w:rsidR="003D3BFD">
        <w:rPr>
          <w:rFonts w:ascii="Times New Roman" w:eastAsia="Times New Roman" w:hAnsi="Times New Roman" w:cs="Times New Roman"/>
          <w:sz w:val="24"/>
          <w:szCs w:val="24"/>
        </w:rPr>
        <w:t>O</w:t>
      </w:r>
      <w:r w:rsidRPr="00C30FE9">
        <w:rPr>
          <w:rFonts w:ascii="Times New Roman" w:eastAsia="Times New Roman" w:hAnsi="Times New Roman" w:cs="Times New Roman"/>
          <w:sz w:val="24"/>
          <w:szCs w:val="24"/>
        </w:rPr>
        <w:t>r even better, “How do you feel your life is better because of your generosity?</w:t>
      </w:r>
      <w:r w:rsidR="003D3BFD">
        <w:rPr>
          <w:rFonts w:ascii="Times New Roman" w:eastAsia="Times New Roman" w:hAnsi="Times New Roman" w:cs="Times New Roman"/>
          <w:sz w:val="24"/>
          <w:szCs w:val="24"/>
        </w:rPr>
        <w:t>”</w:t>
      </w:r>
    </w:p>
    <w:p w14:paraId="5C685890" w14:textId="77777777" w:rsidR="00F82E3A" w:rsidRPr="00C30FE9" w:rsidRDefault="00F82E3A" w:rsidP="00F82E3A">
      <w:pPr>
        <w:spacing w:before="100" w:beforeAutospacing="1" w:after="100" w:afterAutospacing="1" w:line="240" w:lineRule="auto"/>
        <w:rPr>
          <w:rFonts w:ascii="Times New Roman" w:eastAsia="Times New Roman" w:hAnsi="Times New Roman" w:cs="Times New Roman"/>
          <w:sz w:val="24"/>
          <w:szCs w:val="24"/>
        </w:rPr>
      </w:pPr>
      <w:r w:rsidRPr="00C30FE9">
        <w:rPr>
          <w:rFonts w:ascii="Times New Roman" w:eastAsia="Times New Roman" w:hAnsi="Times New Roman" w:cs="Times New Roman"/>
          <w:sz w:val="24"/>
          <w:szCs w:val="24"/>
        </w:rPr>
        <w:t>I always had a target I wanted the person to hit, and I always helped them make sure they hit it. I didn’t invent the target; the person(s) being interviewed did. Though sometimes I made suggestions. We worked out the target in rehearsal or advance conversations. I knew what they were going to say before they said it, and because of that, if they got nervous, I could help them. In those sort of testimonial interviews, we held up miraculous transformations that had taken or were taking place. I was able to highlight amazing things that other people were doing, often without anyone else in the congregation knowing they were doing it.</w:t>
      </w:r>
    </w:p>
    <w:p w14:paraId="2A1A80D4" w14:textId="75E6E1C5" w:rsidR="00F82E3A" w:rsidRPr="00C30FE9" w:rsidRDefault="00F82E3A" w:rsidP="00F82E3A">
      <w:pPr>
        <w:spacing w:before="100" w:beforeAutospacing="1" w:after="100" w:afterAutospacing="1" w:line="240" w:lineRule="auto"/>
        <w:rPr>
          <w:rFonts w:ascii="Times New Roman" w:eastAsia="Times New Roman" w:hAnsi="Times New Roman" w:cs="Times New Roman"/>
          <w:sz w:val="24"/>
          <w:szCs w:val="24"/>
        </w:rPr>
      </w:pPr>
      <w:r w:rsidRPr="00C30FE9">
        <w:rPr>
          <w:rFonts w:ascii="Times New Roman" w:eastAsia="Times New Roman" w:hAnsi="Times New Roman" w:cs="Times New Roman"/>
          <w:sz w:val="24"/>
          <w:szCs w:val="24"/>
        </w:rPr>
        <w:t>When you have the resources, video works even better. Strong emotions can be evoked with music, and the kernel of a person’s testimony can be distilled and presented in obvious ways. Usually, we’d produce quality video for special Sundays, using interviews through the year. In taking that strategy, we began to make people more comfortable in talking about generosity. Such talk is the beginning of the vulnerability needed for a congregation to really grow, mature, and become more generous.</w:t>
      </w:r>
    </w:p>
    <w:p w14:paraId="54F7520E" w14:textId="77777777" w:rsidR="00F82E3A" w:rsidRPr="00C30FE9" w:rsidRDefault="00F82E3A" w:rsidP="00F82E3A">
      <w:pPr>
        <w:spacing w:before="100" w:beforeAutospacing="1" w:after="100" w:afterAutospacing="1" w:line="240" w:lineRule="auto"/>
        <w:rPr>
          <w:rFonts w:ascii="Times New Roman" w:eastAsia="Times New Roman" w:hAnsi="Times New Roman" w:cs="Times New Roman"/>
          <w:sz w:val="24"/>
          <w:szCs w:val="24"/>
        </w:rPr>
      </w:pPr>
      <w:r w:rsidRPr="00C30FE9">
        <w:rPr>
          <w:rFonts w:ascii="Times New Roman" w:eastAsia="Times New Roman" w:hAnsi="Times New Roman" w:cs="Times New Roman"/>
          <w:sz w:val="24"/>
          <w:szCs w:val="24"/>
        </w:rPr>
        <w:lastRenderedPageBreak/>
        <w:t xml:space="preserve">Excerpted from </w:t>
      </w:r>
      <w:r w:rsidRPr="00C30FE9">
        <w:rPr>
          <w:rFonts w:ascii="Times New Roman" w:eastAsia="Times New Roman" w:hAnsi="Times New Roman" w:cs="Times New Roman"/>
          <w:i/>
          <w:iCs/>
          <w:sz w:val="24"/>
          <w:szCs w:val="24"/>
        </w:rPr>
        <w:t>The Vile Practices of Church Leadership: Finance and Administration</w:t>
      </w:r>
      <w:r w:rsidRPr="00C30FE9">
        <w:rPr>
          <w:rFonts w:ascii="Times New Roman" w:eastAsia="Times New Roman" w:hAnsi="Times New Roman" w:cs="Times New Roman"/>
          <w:sz w:val="24"/>
          <w:szCs w:val="24"/>
        </w:rPr>
        <w:t xml:space="preserve"> (Abingdon Press, 2017) by Nate </w:t>
      </w:r>
      <w:proofErr w:type="spellStart"/>
      <w:r w:rsidRPr="00C30FE9">
        <w:rPr>
          <w:rFonts w:ascii="Times New Roman" w:eastAsia="Times New Roman" w:hAnsi="Times New Roman" w:cs="Times New Roman"/>
          <w:sz w:val="24"/>
          <w:szCs w:val="24"/>
        </w:rPr>
        <w:t>Berneking</w:t>
      </w:r>
      <w:proofErr w:type="spellEnd"/>
      <w:r w:rsidRPr="00C30FE9">
        <w:rPr>
          <w:rFonts w:ascii="Times New Roman" w:eastAsia="Times New Roman" w:hAnsi="Times New Roman" w:cs="Times New Roman"/>
          <w:sz w:val="24"/>
          <w:szCs w:val="24"/>
        </w:rPr>
        <w:t>. Used by permission. The book is available at </w:t>
      </w:r>
      <w:hyperlink r:id="rId4" w:tgtFrame="_blank" w:history="1">
        <w:r w:rsidRPr="00C30FE9">
          <w:rPr>
            <w:rFonts w:ascii="Times New Roman" w:eastAsia="Times New Roman" w:hAnsi="Times New Roman" w:cs="Times New Roman"/>
            <w:color w:val="0000FF"/>
            <w:sz w:val="24"/>
            <w:szCs w:val="24"/>
            <w:u w:val="single"/>
          </w:rPr>
          <w:t xml:space="preserve">Cokesbury </w:t>
        </w:r>
      </w:hyperlink>
      <w:r w:rsidRPr="00C30FE9">
        <w:rPr>
          <w:rFonts w:ascii="Times New Roman" w:eastAsia="Times New Roman" w:hAnsi="Times New Roman" w:cs="Times New Roman"/>
          <w:sz w:val="24"/>
          <w:szCs w:val="24"/>
        </w:rPr>
        <w:t>and </w:t>
      </w:r>
      <w:hyperlink r:id="rId5" w:tgtFrame="_blank" w:history="1">
        <w:r w:rsidRPr="00C30FE9">
          <w:rPr>
            <w:rFonts w:ascii="Times New Roman" w:eastAsia="Times New Roman" w:hAnsi="Times New Roman" w:cs="Times New Roman"/>
            <w:color w:val="0000FF"/>
            <w:sz w:val="24"/>
            <w:szCs w:val="24"/>
            <w:u w:val="single"/>
          </w:rPr>
          <w:t>Amazon</w:t>
        </w:r>
      </w:hyperlink>
      <w:r w:rsidRPr="00C30FE9">
        <w:rPr>
          <w:rFonts w:ascii="Times New Roman" w:eastAsia="Times New Roman" w:hAnsi="Times New Roman" w:cs="Times New Roman"/>
          <w:sz w:val="24"/>
          <w:szCs w:val="24"/>
        </w:rPr>
        <w:t>.</w:t>
      </w:r>
    </w:p>
    <w:p w14:paraId="7D197701" w14:textId="77777777" w:rsidR="00F82E3A" w:rsidRPr="00F82E3A" w:rsidRDefault="00F82E3A" w:rsidP="008F0937">
      <w:pPr>
        <w:autoSpaceDE w:val="0"/>
        <w:autoSpaceDN w:val="0"/>
        <w:adjustRightInd w:val="0"/>
        <w:spacing w:after="0" w:line="240" w:lineRule="auto"/>
        <w:rPr>
          <w:rFonts w:ascii="Times New Roman" w:hAnsi="Times New Roman" w:cs="Times New Roman"/>
          <w:b/>
          <w:bCs/>
          <w:iCs/>
          <w:color w:val="4F6228"/>
          <w:sz w:val="28"/>
          <w:szCs w:val="28"/>
        </w:rPr>
      </w:pPr>
    </w:p>
    <w:p w14:paraId="1C893FD8" w14:textId="2D63B9F4" w:rsidR="002D51A7" w:rsidRDefault="00BC45D9" w:rsidP="008F0937">
      <w:pPr>
        <w:autoSpaceDE w:val="0"/>
        <w:autoSpaceDN w:val="0"/>
        <w:adjustRightInd w:val="0"/>
        <w:spacing w:after="0" w:line="240" w:lineRule="auto"/>
      </w:pPr>
      <w:r>
        <w:tab/>
      </w:r>
    </w:p>
    <w:sectPr w:rsidR="002D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37"/>
    <w:rsid w:val="0025420D"/>
    <w:rsid w:val="002866A4"/>
    <w:rsid w:val="002D51A7"/>
    <w:rsid w:val="003D3BFD"/>
    <w:rsid w:val="0042642D"/>
    <w:rsid w:val="0044047D"/>
    <w:rsid w:val="00624141"/>
    <w:rsid w:val="00822F0B"/>
    <w:rsid w:val="008F0937"/>
    <w:rsid w:val="00A110CD"/>
    <w:rsid w:val="00B4568A"/>
    <w:rsid w:val="00BC45D9"/>
    <w:rsid w:val="00DD536A"/>
    <w:rsid w:val="00F8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2A151"/>
  <w15:chartTrackingRefBased/>
  <w15:docId w15:val="{7E56E1F5-D4E0-41C0-A62D-063A0BA5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568A"/>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68A"/>
    <w:rPr>
      <w:rFonts w:asciiTheme="majorHAnsi" w:eastAsiaTheme="majorEastAsia" w:hAnsiTheme="majorHAnsi" w:cstheme="majorBidi"/>
      <w:b/>
      <w:bCs/>
      <w:smallCaps/>
      <w:sz w:val="36"/>
      <w:szCs w:val="36"/>
      <w:lang w:eastAsia="ja-JP"/>
    </w:rPr>
  </w:style>
  <w:style w:type="paragraph" w:styleId="Title">
    <w:name w:val="Title"/>
    <w:basedOn w:val="Normal"/>
    <w:link w:val="TitleChar"/>
    <w:uiPriority w:val="1"/>
    <w:qFormat/>
    <w:rsid w:val="00B4568A"/>
    <w:pPr>
      <w:spacing w:after="0" w:line="240" w:lineRule="auto"/>
      <w:contextualSpacing/>
    </w:pPr>
    <w:rPr>
      <w:rFonts w:asciiTheme="majorHAnsi" w:eastAsiaTheme="majorEastAsia" w:hAnsiTheme="majorHAnsi" w:cstheme="majorBidi"/>
      <w:sz w:val="56"/>
      <w:szCs w:val="56"/>
      <w:lang w:eastAsia="ja-JP"/>
    </w:rPr>
  </w:style>
  <w:style w:type="character" w:customStyle="1" w:styleId="TitleChar">
    <w:name w:val="Title Char"/>
    <w:basedOn w:val="DefaultParagraphFont"/>
    <w:link w:val="Title"/>
    <w:uiPriority w:val="1"/>
    <w:rsid w:val="00B4568A"/>
    <w:rPr>
      <w:rFonts w:asciiTheme="majorHAnsi" w:eastAsiaTheme="majorEastAsia" w:hAnsiTheme="majorHAnsi" w:cstheme="majorBidi"/>
      <w:sz w:val="56"/>
      <w:szCs w:val="56"/>
      <w:lang w:eastAsia="ja-JP"/>
    </w:rPr>
  </w:style>
  <w:style w:type="character" w:styleId="Hyperlink">
    <w:name w:val="Hyperlink"/>
    <w:basedOn w:val="DefaultParagraphFont"/>
    <w:uiPriority w:val="99"/>
    <w:unhideWhenUsed/>
    <w:rsid w:val="00BC45D9"/>
    <w:rPr>
      <w:color w:val="0563C1" w:themeColor="hyperlink"/>
      <w:u w:val="single"/>
    </w:rPr>
  </w:style>
  <w:style w:type="character" w:styleId="UnresolvedMention">
    <w:name w:val="Unresolved Mention"/>
    <w:basedOn w:val="DefaultParagraphFont"/>
    <w:uiPriority w:val="99"/>
    <w:semiHidden/>
    <w:unhideWhenUsed/>
    <w:rsid w:val="00BC4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gp/product/1501818961/ref=as_li_tl?ie=UTF8&amp;tag=lewicentforch-20&amp;camp=1789&amp;creative=9325&amp;linkCode=as2&amp;creativeASIN=1501818961&amp;linkId=6d309dab580a1882c6c3d0e4edc8cda9" TargetMode="External"/><Relationship Id="rId4" Type="http://schemas.openxmlformats.org/officeDocument/2006/relationships/hyperlink" Target="https://www.cokesbury.com/product/9781501818967/the-vile-practices-of-church-leadership/?vsl=2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3186</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August, 2018  “Using Testimonies In Worship”</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Smoose</dc:creator>
  <cp:keywords/>
  <dc:description/>
  <cp:lastModifiedBy>Larry Smoose</cp:lastModifiedBy>
  <cp:revision>2</cp:revision>
  <dcterms:created xsi:type="dcterms:W3CDTF">2018-08-06T15:51:00Z</dcterms:created>
  <dcterms:modified xsi:type="dcterms:W3CDTF">2018-08-06T15:51:00Z</dcterms:modified>
</cp:coreProperties>
</file>